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857824" w:rsidTr="00857824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4" w:rsidRDefault="00857824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824" w:rsidTr="00857824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4" w:rsidRDefault="00857824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857824" w:rsidTr="00857824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857824" w:rsidRDefault="00857824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857824" w:rsidRDefault="00857824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857824" w:rsidRDefault="00857824" w:rsidP="0085782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57824" w:rsidRDefault="00857824" w:rsidP="00857824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74/2024</w:t>
      </w:r>
    </w:p>
    <w:p w:rsidR="00857824" w:rsidRDefault="00857824" w:rsidP="00857824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857824" w:rsidRDefault="00857824" w:rsidP="0085782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857824" w:rsidRDefault="00857824" w:rsidP="00857824">
      <w:pPr>
        <w:pStyle w:val="PargrafodaLista"/>
        <w:numPr>
          <w:ilvl w:val="0"/>
          <w:numId w:val="1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857824"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 possibilidade de </w:t>
      </w:r>
      <w:r>
        <w:rPr>
          <w:rFonts w:ascii="Arial" w:hAnsi="Arial" w:cs="Arial"/>
          <w:sz w:val="24"/>
          <w:szCs w:val="24"/>
        </w:rPr>
        <w:t xml:space="preserve">fazer estudos para legalizar o distrito de Alto Palmital como área urbana. </w:t>
      </w:r>
    </w:p>
    <w:p w:rsidR="00857824" w:rsidRPr="00857824" w:rsidRDefault="00857824" w:rsidP="00857824">
      <w:pPr>
        <w:jc w:val="both"/>
        <w:rPr>
          <w:rFonts w:ascii="Arial" w:hAnsi="Arial" w:cs="Arial"/>
          <w:sz w:val="24"/>
          <w:szCs w:val="24"/>
        </w:rPr>
      </w:pPr>
      <w:r w:rsidRPr="00857824">
        <w:rPr>
          <w:rFonts w:ascii="Arial" w:hAnsi="Arial" w:cs="Arial"/>
          <w:sz w:val="24"/>
          <w:szCs w:val="24"/>
        </w:rPr>
        <w:t xml:space="preserve">A presente indicação se faz necessária, pois, </w:t>
      </w:r>
      <w:r>
        <w:rPr>
          <w:rFonts w:ascii="Arial" w:hAnsi="Arial" w:cs="Arial"/>
          <w:sz w:val="24"/>
          <w:szCs w:val="24"/>
        </w:rPr>
        <w:t xml:space="preserve">com essa regulamentação facilitaria para os proprietários o acesso a financiamento e construção de suas casas próprias pelo sistema da Caixa Econômica Federal. </w:t>
      </w:r>
    </w:p>
    <w:p w:rsidR="00857824" w:rsidRDefault="00857824" w:rsidP="0085782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857824" w:rsidRDefault="00857824" w:rsidP="00857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857824" w:rsidRDefault="00857824" w:rsidP="00857824">
      <w:pPr>
        <w:rPr>
          <w:rFonts w:ascii="Arial" w:hAnsi="Arial" w:cs="Arial"/>
          <w:sz w:val="24"/>
          <w:szCs w:val="24"/>
        </w:rPr>
      </w:pPr>
    </w:p>
    <w:p w:rsidR="00857824" w:rsidRDefault="00857824" w:rsidP="00857824">
      <w:pPr>
        <w:rPr>
          <w:rFonts w:ascii="Arial" w:hAnsi="Arial" w:cs="Arial"/>
          <w:sz w:val="24"/>
          <w:szCs w:val="24"/>
        </w:rPr>
      </w:pPr>
    </w:p>
    <w:p w:rsidR="00857824" w:rsidRDefault="00857824" w:rsidP="008578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857824" w:rsidRDefault="00857824" w:rsidP="0085782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Reinaldo José da Costa. </w:t>
      </w:r>
    </w:p>
    <w:p w:rsidR="00857824" w:rsidRDefault="00857824" w:rsidP="0085782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 Proponente. </w:t>
      </w:r>
    </w:p>
    <w:p w:rsidR="00857824" w:rsidRDefault="00857824" w:rsidP="0085782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57824" w:rsidRDefault="00857824" w:rsidP="00857824"/>
    <w:p w:rsidR="00857824" w:rsidRDefault="00857824" w:rsidP="00857824"/>
    <w:p w:rsidR="00AF6597" w:rsidRDefault="00AF6597"/>
    <w:sectPr w:rsidR="00AF6597" w:rsidSect="00AF6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57824"/>
    <w:rsid w:val="00857824"/>
    <w:rsid w:val="00AF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4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8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cp:lastPrinted>2024-10-29T19:37:00Z</cp:lastPrinted>
  <dcterms:created xsi:type="dcterms:W3CDTF">2024-10-29T19:34:00Z</dcterms:created>
  <dcterms:modified xsi:type="dcterms:W3CDTF">2024-10-29T19:37:00Z</dcterms:modified>
</cp:coreProperties>
</file>